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569E6EC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CE2BC0" w:rsidRPr="00CE2BC0">
        <w:rPr>
          <w:rFonts w:ascii="Arial" w:hAnsi="Arial" w:cs="Arial"/>
          <w:b/>
          <w:bCs/>
          <w:sz w:val="28"/>
          <w:szCs w:val="24"/>
        </w:rPr>
        <w:t>S2-2503150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7E4DA0D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</w:t>
      </w:r>
      <w:r w:rsidR="00DF7C6F">
        <w:rPr>
          <w:b w:val="0"/>
          <w:bCs w:val="0"/>
          <w:color w:val="FF0000"/>
        </w:rPr>
        <w:t>RAFT</w:t>
      </w:r>
      <w:r w:rsidR="002965B7" w:rsidRPr="00AA7EEF">
        <w:rPr>
          <w:b w:val="0"/>
          <w:bCs w:val="0"/>
          <w:color w:val="FF0000"/>
        </w:rPr>
        <w:t>]</w:t>
      </w:r>
      <w:r w:rsidR="002965B7">
        <w:rPr>
          <w:color w:val="0D0D0D"/>
        </w:rPr>
        <w:t xml:space="preserve"> </w:t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7243BC" w:rsidRPr="007243BC">
        <w:t xml:space="preserve">Ambient IoT progress </w:t>
      </w:r>
    </w:p>
    <w:p w14:paraId="723DDC09" w14:textId="1CB97570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7243BC" w:rsidRPr="007243BC">
        <w:t>LS on Ambient IoT progress of RAN WG3</w:t>
      </w:r>
      <w:r w:rsidR="003B65B0" w:rsidRPr="003B65B0">
        <w:t xml:space="preserve"> </w:t>
      </w:r>
      <w:r w:rsidR="003B65B0">
        <w:t>(</w:t>
      </w:r>
      <w:r w:rsidR="007243BC" w:rsidRPr="007243BC">
        <w:t>R3-250905</w:t>
      </w:r>
      <w:r w:rsidR="007243BC">
        <w:t xml:space="preserve"> </w:t>
      </w:r>
      <w:r w:rsidR="003B65B0" w:rsidRPr="003B65B0">
        <w:t>/</w:t>
      </w:r>
      <w:r w:rsidR="007243BC" w:rsidRPr="007243BC">
        <w:t xml:space="preserve"> S2-2502832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7D77AADE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bookmarkStart w:id="0" w:name="_Hlk194098452"/>
      <w:proofErr w:type="spellStart"/>
      <w:r w:rsidR="007243BC" w:rsidRPr="00EC0B8C">
        <w:t>AmbientIoT</w:t>
      </w:r>
      <w:proofErr w:type="spellEnd"/>
      <w:r w:rsidR="007243BC" w:rsidRPr="00EC0B8C">
        <w:t>-ARC</w:t>
      </w:r>
      <w:bookmarkEnd w:id="0"/>
      <w:r w:rsidR="007243BC">
        <w:t xml:space="preserve">, </w:t>
      </w:r>
      <w:proofErr w:type="spellStart"/>
      <w:r w:rsidR="007243BC" w:rsidRPr="00FF28C9">
        <w:t>Ambient_IoT_solutions</w:t>
      </w:r>
      <w:proofErr w:type="spellEnd"/>
      <w:r w:rsidR="007243BC" w:rsidRPr="00FF28C9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32E1AD8B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RAN2, RAN3</w:t>
      </w:r>
    </w:p>
    <w:p w14:paraId="6E0CADF1" w14:textId="432085E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64B9093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 xml:space="preserve">A2 thanks the </w:t>
      </w:r>
      <w:r w:rsidR="007243BC" w:rsidRPr="007243BC">
        <w:rPr>
          <w:rFonts w:ascii="Arial" w:hAnsi="Arial" w:cs="Arial"/>
          <w:bCs/>
          <w:lang w:eastAsia="zh-CN"/>
        </w:rPr>
        <w:t>LS on Ambient IoT progress of RAN WG3 (R3-250905 / S2-2502832)</w:t>
      </w:r>
      <w:r>
        <w:rPr>
          <w:rFonts w:ascii="Arial" w:hAnsi="Arial" w:cs="Arial"/>
          <w:bCs/>
          <w:lang w:eastAsia="zh-CN"/>
        </w:rPr>
        <w:t xml:space="preserve"> and</w:t>
      </w:r>
      <w:r w:rsidR="007243BC">
        <w:rPr>
          <w:rFonts w:ascii="Arial" w:hAnsi="Arial" w:cs="Arial"/>
          <w:bCs/>
          <w:lang w:eastAsia="zh-CN"/>
        </w:rPr>
        <w:t xml:space="preserve"> would like to further negotiate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7243BC">
        <w:rPr>
          <w:rFonts w:ascii="Arial" w:hAnsi="Arial" w:cs="Arial"/>
          <w:bCs/>
          <w:lang w:eastAsia="zh-CN"/>
        </w:rPr>
        <w:t>aspects</w:t>
      </w:r>
      <w:r>
        <w:rPr>
          <w:rFonts w:ascii="Arial" w:hAnsi="Arial" w:cs="Arial"/>
          <w:bCs/>
          <w:lang w:eastAsia="zh-CN"/>
        </w:rPr>
        <w:t>:</w:t>
      </w:r>
    </w:p>
    <w:p w14:paraId="38E6BBAA" w14:textId="3C18E1DB" w:rsidR="007243BC" w:rsidRDefault="007243BC" w:rsidP="007243BC">
      <w:pPr>
        <w:spacing w:after="120"/>
        <w:ind w:left="720"/>
        <w:rPr>
          <w:rFonts w:ascii="Arial" w:hAnsi="Arial" w:cs="Arial"/>
          <w:bCs/>
          <w:lang w:eastAsia="zh-CN"/>
        </w:rPr>
      </w:pPr>
      <w:r w:rsidRPr="007243BC">
        <w:rPr>
          <w:rFonts w:ascii="Arial" w:hAnsi="Arial" w:cs="Arial"/>
          <w:b/>
          <w:bCs/>
          <w:lang w:eastAsia="zh-CN"/>
        </w:rPr>
        <w:t>Q1 [for RAN2]</w:t>
      </w:r>
      <w:r>
        <w:rPr>
          <w:rFonts w:ascii="Arial" w:hAnsi="Arial" w:cs="Arial"/>
          <w:bCs/>
          <w:lang w:eastAsia="zh-CN"/>
        </w:rPr>
        <w:t>:</w:t>
      </w:r>
      <w:r w:rsidRPr="00C30A53">
        <w:rPr>
          <w:rFonts w:ascii="Arial" w:hAnsi="Arial" w:cs="Arial"/>
          <w:bCs/>
          <w:lang w:eastAsia="zh-CN"/>
        </w:rPr>
        <w:t xml:space="preserve"> Whether the Approximate message size from the </w:t>
      </w:r>
      <w:proofErr w:type="spellStart"/>
      <w:r w:rsidRPr="00C30A53">
        <w:rPr>
          <w:rFonts w:ascii="Arial" w:hAnsi="Arial" w:cs="Arial"/>
          <w:bCs/>
          <w:lang w:eastAsia="zh-CN"/>
        </w:rPr>
        <w:t>AIoT</w:t>
      </w:r>
      <w:proofErr w:type="spellEnd"/>
      <w:r w:rsidRPr="00C30A53">
        <w:rPr>
          <w:rFonts w:ascii="Arial" w:hAnsi="Arial" w:cs="Arial"/>
          <w:bCs/>
          <w:lang w:eastAsia="zh-CN"/>
        </w:rPr>
        <w:t xml:space="preserve"> Device is also useful for </w:t>
      </w:r>
      <w:r>
        <w:rPr>
          <w:rFonts w:ascii="Arial" w:hAnsi="Arial" w:cs="Arial"/>
          <w:bCs/>
          <w:lang w:eastAsia="zh-CN"/>
        </w:rPr>
        <w:t xml:space="preserve">the other </w:t>
      </w:r>
      <w:r w:rsidRPr="00C30A53">
        <w:rPr>
          <w:rFonts w:ascii="Arial" w:hAnsi="Arial" w:cs="Arial"/>
          <w:bCs/>
          <w:lang w:eastAsia="zh-CN"/>
        </w:rPr>
        <w:t>command</w:t>
      </w:r>
      <w:r>
        <w:rPr>
          <w:rFonts w:ascii="Arial" w:hAnsi="Arial" w:cs="Arial"/>
          <w:bCs/>
          <w:lang w:eastAsia="zh-CN"/>
        </w:rPr>
        <w:t>s</w:t>
      </w:r>
      <w:r w:rsidRPr="00C30A53">
        <w:rPr>
          <w:rFonts w:ascii="Arial" w:hAnsi="Arial" w:cs="Arial"/>
          <w:bCs/>
          <w:lang w:eastAsia="zh-CN"/>
        </w:rPr>
        <w:t xml:space="preserve"> different from read operation.</w:t>
      </w:r>
    </w:p>
    <w:p w14:paraId="06BA289A" w14:textId="57BF6369" w:rsidR="007243BC" w:rsidRPr="000F0DB7" w:rsidRDefault="007243BC" w:rsidP="007243BC">
      <w:pPr>
        <w:spacing w:after="120"/>
        <w:ind w:left="720"/>
        <w:rPr>
          <w:rFonts w:ascii="Arial" w:hAnsi="Arial" w:cs="Arial"/>
          <w:bCs/>
          <w:lang w:eastAsia="zh-CN"/>
        </w:rPr>
      </w:pPr>
      <w:r w:rsidRPr="007243BC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2</w:t>
      </w:r>
      <w:r w:rsidRPr="007243BC">
        <w:rPr>
          <w:rFonts w:ascii="Arial" w:hAnsi="Arial" w:cs="Arial"/>
          <w:b/>
          <w:bCs/>
          <w:lang w:eastAsia="zh-CN"/>
        </w:rPr>
        <w:t xml:space="preserve"> [for RAN</w:t>
      </w:r>
      <w:r>
        <w:rPr>
          <w:rFonts w:ascii="Arial" w:hAnsi="Arial" w:cs="Arial"/>
          <w:b/>
          <w:bCs/>
          <w:lang w:eastAsia="zh-CN"/>
        </w:rPr>
        <w:t>3</w:t>
      </w:r>
      <w:r w:rsidRPr="007243BC">
        <w:rPr>
          <w:rFonts w:ascii="Arial" w:hAnsi="Arial" w:cs="Arial"/>
          <w:b/>
          <w:bCs/>
          <w:lang w:eastAsia="zh-CN"/>
        </w:rPr>
        <w:t>]</w:t>
      </w:r>
      <w:r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For the i</w:t>
      </w:r>
      <w:r>
        <w:rPr>
          <w:rFonts w:ascii="Arial" w:hAnsi="Arial" w:cs="Arial" w:hint="eastAsia"/>
          <w:bCs/>
          <w:lang w:eastAsia="zh-CN"/>
        </w:rPr>
        <w:t>ndirect</w:t>
      </w:r>
      <w:r>
        <w:rPr>
          <w:rFonts w:ascii="Arial" w:hAnsi="Arial" w:cs="Arial"/>
          <w:bCs/>
          <w:lang w:eastAsia="zh-CN"/>
        </w:rPr>
        <w:t xml:space="preserve"> case, whether </w:t>
      </w:r>
      <w:proofErr w:type="spellStart"/>
      <w:r>
        <w:rPr>
          <w:rFonts w:ascii="Arial" w:hAnsi="Arial" w:cs="Arial" w:hint="eastAsia"/>
          <w:bCs/>
          <w:lang w:eastAsia="zh-CN"/>
        </w:rPr>
        <w:t>AI</w:t>
      </w:r>
      <w:r>
        <w:rPr>
          <w:rFonts w:ascii="Arial" w:hAnsi="Arial" w:cs="Arial"/>
          <w:bCs/>
          <w:lang w:eastAsia="zh-CN"/>
        </w:rPr>
        <w:t>o</w:t>
      </w:r>
      <w:r>
        <w:rPr>
          <w:rFonts w:ascii="Arial" w:hAnsi="Arial" w:cs="Arial" w:hint="eastAsia"/>
          <w:bCs/>
          <w:lang w:eastAsia="zh-CN"/>
        </w:rPr>
        <w:t>T</w:t>
      </w:r>
      <w:proofErr w:type="spellEnd"/>
      <w:r>
        <w:rPr>
          <w:rFonts w:ascii="Arial" w:hAnsi="Arial" w:cs="Arial"/>
          <w:bCs/>
          <w:lang w:eastAsia="zh-CN"/>
        </w:rPr>
        <w:t xml:space="preserve"> information of RAN nodes is configured in the A</w:t>
      </w:r>
      <w:r>
        <w:rPr>
          <w:rFonts w:ascii="Arial" w:hAnsi="Arial" w:cs="Arial" w:hint="eastAsia"/>
          <w:bCs/>
          <w:lang w:eastAsia="zh-CN"/>
        </w:rPr>
        <w:t>MF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</w:t>
      </w:r>
      <w:r>
        <w:rPr>
          <w:rFonts w:ascii="Arial" w:hAnsi="Arial" w:cs="Arial"/>
          <w:bCs/>
          <w:lang w:eastAsia="zh-CN"/>
        </w:rPr>
        <w:t xml:space="preserve">r in </w:t>
      </w:r>
      <w:proofErr w:type="spellStart"/>
      <w:r>
        <w:rPr>
          <w:rFonts w:ascii="Arial" w:hAnsi="Arial" w:cs="Arial" w:hint="eastAsia"/>
          <w:bCs/>
          <w:lang w:eastAsia="zh-CN"/>
        </w:rPr>
        <w:t>AI</w:t>
      </w:r>
      <w:r>
        <w:rPr>
          <w:rFonts w:ascii="Arial" w:hAnsi="Arial" w:cs="Arial"/>
          <w:bCs/>
          <w:lang w:eastAsia="zh-CN"/>
        </w:rPr>
        <w:t>OTF</w:t>
      </w:r>
      <w:proofErr w:type="spellEnd"/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by OAM. If configured in the </w:t>
      </w:r>
      <w:proofErr w:type="spellStart"/>
      <w:r>
        <w:rPr>
          <w:rFonts w:ascii="Arial" w:hAnsi="Arial" w:cs="Arial"/>
          <w:bCs/>
          <w:lang w:eastAsia="zh-CN"/>
        </w:rPr>
        <w:t>AIOTF</w:t>
      </w:r>
      <w:proofErr w:type="spellEnd"/>
      <w:r>
        <w:rPr>
          <w:rFonts w:ascii="Arial" w:hAnsi="Arial" w:cs="Arial"/>
          <w:bCs/>
          <w:lang w:eastAsia="zh-CN"/>
        </w:rPr>
        <w:t xml:space="preserve">, how can the </w:t>
      </w:r>
      <w:proofErr w:type="spellStart"/>
      <w:r>
        <w:rPr>
          <w:rFonts w:ascii="Arial" w:hAnsi="Arial" w:cs="Arial"/>
          <w:bCs/>
          <w:lang w:eastAsia="zh-CN"/>
        </w:rPr>
        <w:t>AIOTF</w:t>
      </w:r>
      <w:proofErr w:type="spellEnd"/>
      <w:r>
        <w:rPr>
          <w:rFonts w:ascii="Arial" w:hAnsi="Arial" w:cs="Arial"/>
          <w:bCs/>
          <w:lang w:eastAsia="zh-CN"/>
        </w:rPr>
        <w:t xml:space="preserve"> understands the RAN nodes is reachable.</w:t>
      </w:r>
    </w:p>
    <w:p w14:paraId="183D9A1B" w14:textId="15653AFF" w:rsidR="006045BA" w:rsidRPr="000F0DB7" w:rsidRDefault="006045BA" w:rsidP="006045BA">
      <w:pPr>
        <w:spacing w:after="120"/>
        <w:ind w:left="720"/>
        <w:rPr>
          <w:rFonts w:ascii="Arial" w:hAnsi="Arial" w:cs="Arial"/>
          <w:bCs/>
          <w:lang w:eastAsia="zh-CN"/>
        </w:rPr>
      </w:pPr>
      <w:r w:rsidRPr="007243BC">
        <w:rPr>
          <w:rFonts w:ascii="Arial" w:hAnsi="Arial" w:cs="Arial"/>
          <w:b/>
          <w:bCs/>
          <w:lang w:eastAsia="zh-CN"/>
        </w:rPr>
        <w:t>Q</w:t>
      </w:r>
      <w:r>
        <w:rPr>
          <w:rFonts w:ascii="Arial" w:hAnsi="Arial" w:cs="Arial"/>
          <w:b/>
          <w:bCs/>
          <w:lang w:eastAsia="zh-CN"/>
        </w:rPr>
        <w:t>3</w:t>
      </w:r>
      <w:r w:rsidRPr="007243BC">
        <w:rPr>
          <w:rFonts w:ascii="Arial" w:hAnsi="Arial" w:cs="Arial"/>
          <w:b/>
          <w:bCs/>
          <w:lang w:eastAsia="zh-CN"/>
        </w:rPr>
        <w:t xml:space="preserve"> [for RAN</w:t>
      </w:r>
      <w:r>
        <w:rPr>
          <w:rFonts w:ascii="Arial" w:hAnsi="Arial" w:cs="Arial"/>
          <w:b/>
          <w:bCs/>
          <w:lang w:eastAsia="zh-CN"/>
        </w:rPr>
        <w:t>3</w:t>
      </w:r>
      <w:r w:rsidRPr="007243BC">
        <w:rPr>
          <w:rFonts w:ascii="Arial" w:hAnsi="Arial" w:cs="Arial"/>
          <w:b/>
          <w:bCs/>
          <w:lang w:eastAsia="zh-CN"/>
        </w:rPr>
        <w:t>]</w:t>
      </w:r>
      <w:r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In order to associate an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device among a list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devices over </w:t>
      </w:r>
      <w:proofErr w:type="spellStart"/>
      <w:r>
        <w:rPr>
          <w:rFonts w:ascii="Arial" w:hAnsi="Arial" w:cs="Arial"/>
          <w:bCs/>
          <w:lang w:eastAsia="zh-CN"/>
        </w:rPr>
        <w:t>NGAP</w:t>
      </w:r>
      <w:proofErr w:type="spellEnd"/>
      <w:r>
        <w:rPr>
          <w:rFonts w:ascii="Arial" w:hAnsi="Arial" w:cs="Arial"/>
          <w:bCs/>
          <w:lang w:eastAsia="zh-CN"/>
        </w:rPr>
        <w:t xml:space="preserve"> for command procedure, SA2 wonder whether the identifier of the </w:t>
      </w:r>
      <w:proofErr w:type="spellStart"/>
      <w:r>
        <w:rPr>
          <w:rFonts w:ascii="Arial" w:hAnsi="Arial" w:cs="Arial"/>
          <w:bCs/>
          <w:lang w:eastAsia="zh-CN"/>
        </w:rPr>
        <w:t>AIoT</w:t>
      </w:r>
      <w:proofErr w:type="spellEnd"/>
      <w:r>
        <w:rPr>
          <w:rFonts w:ascii="Arial" w:hAnsi="Arial" w:cs="Arial"/>
          <w:bCs/>
          <w:lang w:eastAsia="zh-CN"/>
        </w:rPr>
        <w:t xml:space="preserve"> device used over </w:t>
      </w:r>
      <w:proofErr w:type="spellStart"/>
      <w:r>
        <w:rPr>
          <w:rFonts w:ascii="Arial" w:hAnsi="Arial" w:cs="Arial"/>
          <w:bCs/>
          <w:lang w:eastAsia="zh-CN"/>
        </w:rPr>
        <w:t>NGAP</w:t>
      </w:r>
      <w:proofErr w:type="spellEnd"/>
      <w:r>
        <w:rPr>
          <w:rFonts w:ascii="Arial" w:hAnsi="Arial" w:cs="Arial"/>
          <w:bCs/>
          <w:lang w:eastAsia="zh-CN"/>
        </w:rPr>
        <w:t xml:space="preserve"> has been defined and please feedback the name of the identifier for terms alignment between stage2 and stage3.</w:t>
      </w:r>
    </w:p>
    <w:p w14:paraId="29A3C44C" w14:textId="4F85F270" w:rsidR="007243BC" w:rsidRPr="006045BA" w:rsidRDefault="006045BA" w:rsidP="003B65B0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also would like to</w:t>
      </w:r>
      <w:r w:rsidR="001678E7">
        <w:rPr>
          <w:rFonts w:ascii="Arial" w:hAnsi="Arial" w:cs="Arial"/>
          <w:bCs/>
          <w:lang w:eastAsia="zh-CN"/>
        </w:rPr>
        <w:t xml:space="preserve"> synchronize </w:t>
      </w:r>
      <w:r>
        <w:rPr>
          <w:rFonts w:ascii="Arial" w:hAnsi="Arial" w:cs="Arial"/>
          <w:bCs/>
          <w:lang w:eastAsia="zh-CN"/>
        </w:rPr>
        <w:t xml:space="preserve">that the message between RAN node and </w:t>
      </w:r>
      <w:proofErr w:type="spellStart"/>
      <w:r>
        <w:rPr>
          <w:rFonts w:ascii="Arial" w:hAnsi="Arial" w:cs="Arial"/>
          <w:bCs/>
          <w:lang w:eastAsia="zh-CN"/>
        </w:rPr>
        <w:t>AIOTF</w:t>
      </w:r>
      <w:proofErr w:type="spellEnd"/>
      <w:r>
        <w:rPr>
          <w:rFonts w:ascii="Arial" w:hAnsi="Arial" w:cs="Arial"/>
          <w:bCs/>
          <w:lang w:eastAsia="zh-CN"/>
        </w:rPr>
        <w:t xml:space="preserve"> </w:t>
      </w:r>
      <w:r w:rsidR="001678E7">
        <w:rPr>
          <w:rFonts w:ascii="Arial" w:hAnsi="Arial" w:cs="Arial"/>
          <w:bCs/>
          <w:lang w:eastAsia="zh-CN"/>
        </w:rPr>
        <w:t xml:space="preserve">for </w:t>
      </w:r>
      <w:r>
        <w:rPr>
          <w:rFonts w:ascii="Arial" w:hAnsi="Arial" w:cs="Arial"/>
          <w:bCs/>
          <w:lang w:eastAsia="zh-CN"/>
        </w:rPr>
        <w:t>inventory and command procedure</w:t>
      </w:r>
      <w:r w:rsidR="001678E7">
        <w:rPr>
          <w:rFonts w:ascii="Arial" w:hAnsi="Arial" w:cs="Arial"/>
          <w:bCs/>
          <w:lang w:eastAsia="zh-CN"/>
        </w:rPr>
        <w:t>s are as</w:t>
      </w:r>
      <w:r>
        <w:rPr>
          <w:rFonts w:ascii="Arial" w:hAnsi="Arial" w:cs="Arial"/>
          <w:bCs/>
          <w:lang w:eastAsia="zh-CN"/>
        </w:rPr>
        <w:t xml:space="preserve"> defined in clause 6.2 in TS 23.369</w:t>
      </w:r>
      <w:r w:rsidR="001678E7">
        <w:rPr>
          <w:rFonts w:ascii="Arial" w:hAnsi="Arial" w:cs="Arial"/>
          <w:bCs/>
          <w:lang w:eastAsia="zh-CN"/>
        </w:rPr>
        <w:t>.</w:t>
      </w: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E5A3CF7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7243BC">
        <w:rPr>
          <w:rFonts w:ascii="Arial" w:hAnsi="Arial" w:cs="Arial"/>
          <w:b/>
        </w:rPr>
        <w:t>/RAN3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148BBAB2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7243BC">
        <w:rPr>
          <w:rFonts w:ascii="Arial" w:hAnsi="Arial" w:cs="Arial"/>
        </w:rPr>
        <w:t xml:space="preserve"> and RAN3 to</w:t>
      </w:r>
      <w:r w:rsidR="001678E7">
        <w:rPr>
          <w:rFonts w:ascii="Arial" w:hAnsi="Arial" w:cs="Arial"/>
        </w:rPr>
        <w:t xml:space="preserve"> take the above information into account and</w:t>
      </w:r>
      <w:r w:rsidR="00130A0F" w:rsidRPr="00A425B2">
        <w:rPr>
          <w:rFonts w:ascii="Arial" w:hAnsi="Arial" w:cs="Arial"/>
        </w:rPr>
        <w:t xml:space="preserve"> feedback</w:t>
      </w:r>
      <w:r w:rsidR="007243BC">
        <w:rPr>
          <w:rFonts w:ascii="Arial" w:hAnsi="Arial" w:cs="Arial"/>
        </w:rPr>
        <w:t xml:space="preserve"> the above questions.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24C03D91" w14:textId="77777777" w:rsidR="00742EA8" w:rsidRPr="00DB26B2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bookmarkStart w:id="1" w:name="_GoBack"/>
      <w:bookmarkEnd w:id="1"/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F23AC" w14:textId="77777777" w:rsidR="00895466" w:rsidRDefault="00895466">
      <w:r>
        <w:separator/>
      </w:r>
    </w:p>
  </w:endnote>
  <w:endnote w:type="continuationSeparator" w:id="0">
    <w:p w14:paraId="5BE85E60" w14:textId="77777777" w:rsidR="00895466" w:rsidRDefault="00895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B44D2" w14:textId="77777777" w:rsidR="00895466" w:rsidRDefault="00895466">
      <w:r>
        <w:separator/>
      </w:r>
    </w:p>
  </w:footnote>
  <w:footnote w:type="continuationSeparator" w:id="0">
    <w:p w14:paraId="61A915D1" w14:textId="77777777" w:rsidR="00895466" w:rsidRDefault="00895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2"/>
  </w:num>
  <w:num w:numId="17">
    <w:abstractNumId w:val="18"/>
  </w:num>
  <w:num w:numId="18">
    <w:abstractNumId w:val="17"/>
  </w:num>
  <w:num w:numId="19">
    <w:abstractNumId w:val="11"/>
  </w:num>
  <w:num w:numId="20">
    <w:abstractNumId w:val="10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678E7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43BC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62B6A"/>
    <w:rsid w:val="0086580B"/>
    <w:rsid w:val="0086711C"/>
    <w:rsid w:val="008723D1"/>
    <w:rsid w:val="008810E7"/>
    <w:rsid w:val="00883BDF"/>
    <w:rsid w:val="0089546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FDA"/>
    <w:rsid w:val="00B56531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E4D"/>
    <w:rsid w:val="00CE2BC0"/>
    <w:rsid w:val="00CE726E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reply on LS on Ambient IoT progress </vt:lpstr>
      <vt:lpstr>Response to:	LS on Ambient IoT progress of RAN WG3 (R3-250905 / S2-2502832)</vt:lpstr>
      <vt:lpstr>Release:	Release 19</vt:lpstr>
      <vt:lpstr>Work Item:	AmbientIoT-ARC, Ambient_IoT_solutions-Core</vt:lpstr>
      <vt:lpstr>Attachments:	-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vivo3</cp:lastModifiedBy>
  <cp:revision>6</cp:revision>
  <cp:lastPrinted>2002-04-23T08:10:00Z</cp:lastPrinted>
  <dcterms:created xsi:type="dcterms:W3CDTF">2025-03-28T16:07:00Z</dcterms:created>
  <dcterms:modified xsi:type="dcterms:W3CDTF">2025-03-28T16:32:00Z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